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ED" w:rsidRPr="00D67190" w:rsidRDefault="00466542" w:rsidP="008478ED">
      <w:pPr>
        <w:pStyle w:val="PargrafodaLista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ORIENTAÇÕES PARA O REQUERENTE:</w:t>
      </w:r>
    </w:p>
    <w:p w:rsidR="00531D65" w:rsidRPr="00687391" w:rsidRDefault="00531D65" w:rsidP="00531D65">
      <w:pPr>
        <w:spacing w:after="240"/>
        <w:ind w:firstLine="1134"/>
        <w:jc w:val="both"/>
        <w:rPr>
          <w:rFonts w:ascii="Calibri" w:eastAsia="Calibri" w:hAnsi="Calibri" w:cs="Calibri"/>
          <w:b/>
        </w:rPr>
      </w:pPr>
      <w:r w:rsidRPr="00687391">
        <w:rPr>
          <w:rFonts w:cstheme="minorHAnsi"/>
          <w:b/>
        </w:rPr>
        <w:t xml:space="preserve">BENEFÍCIOS </w:t>
      </w:r>
      <w:r w:rsidRPr="00466542">
        <w:rPr>
          <w:rFonts w:cstheme="minorHAnsi"/>
        </w:rPr>
        <w:t>(art. 5º</w:t>
      </w:r>
      <w:r w:rsidR="00466542" w:rsidRPr="00466542">
        <w:rPr>
          <w:rFonts w:cstheme="minorHAnsi"/>
        </w:rPr>
        <w:t xml:space="preserve"> da Resolução nº 1338/2019-TJAP</w:t>
      </w:r>
      <w:r w:rsidRPr="00466542">
        <w:rPr>
          <w:rFonts w:cstheme="minorHAnsi"/>
        </w:rPr>
        <w:t>):</w:t>
      </w:r>
    </w:p>
    <w:p w:rsidR="00531D65" w:rsidRPr="00687391" w:rsidRDefault="00BC5043" w:rsidP="00531D65">
      <w:pPr>
        <w:spacing w:after="240"/>
        <w:ind w:firstLine="1134"/>
        <w:jc w:val="both"/>
        <w:rPr>
          <w:rFonts w:ascii="Calibri" w:eastAsia="Calibri" w:hAnsi="Calibri" w:cs="Calibri"/>
        </w:rPr>
      </w:pPr>
      <w:r w:rsidRPr="00687391">
        <w:rPr>
          <w:rFonts w:cstheme="minorHAnsi"/>
        </w:rPr>
        <w:t>1. P</w:t>
      </w:r>
      <w:r w:rsidR="00531D65" w:rsidRPr="00687391">
        <w:rPr>
          <w:rFonts w:ascii="Calibri" w:eastAsia="Calibri" w:hAnsi="Calibri" w:cs="Calibri"/>
        </w:rPr>
        <w:t>agamento de indenização mensal</w:t>
      </w:r>
      <w:r w:rsidR="00531D65" w:rsidRPr="00687391">
        <w:rPr>
          <w:rFonts w:cstheme="minorHAnsi"/>
        </w:rPr>
        <w:t>:</w:t>
      </w:r>
      <w:r w:rsidR="00531D65" w:rsidRPr="00687391">
        <w:rPr>
          <w:rFonts w:ascii="Calibri" w:eastAsia="Calibri" w:hAnsi="Calibri" w:cs="Calibri"/>
        </w:rPr>
        <w:t xml:space="preserve"> </w:t>
      </w:r>
    </w:p>
    <w:p w:rsidR="00531D65" w:rsidRPr="00687391" w:rsidRDefault="00531D65" w:rsidP="00531D65">
      <w:pPr>
        <w:spacing w:after="240"/>
        <w:ind w:left="1134"/>
        <w:jc w:val="both"/>
        <w:rPr>
          <w:rFonts w:ascii="Calibri" w:eastAsia="Calibri" w:hAnsi="Calibri" w:cs="Calibri"/>
        </w:rPr>
      </w:pPr>
      <w:r w:rsidRPr="00687391">
        <w:rPr>
          <w:rFonts w:ascii="Calibri" w:eastAsia="Calibri" w:hAnsi="Calibri" w:cs="Calibri"/>
          <w:b/>
        </w:rPr>
        <w:t>a)</w:t>
      </w:r>
      <w:r w:rsidRPr="00687391">
        <w:rPr>
          <w:rFonts w:ascii="Calibri" w:eastAsia="Calibri" w:hAnsi="Calibri" w:cs="Calibri"/>
        </w:rPr>
        <w:t xml:space="preserve"> 10% do valor da remuneração (vencimento, GAJ, </w:t>
      </w:r>
      <w:proofErr w:type="spellStart"/>
      <w:r w:rsidRPr="00687391">
        <w:rPr>
          <w:rFonts w:ascii="Calibri" w:eastAsia="Calibri" w:hAnsi="Calibri" w:cs="Calibri"/>
        </w:rPr>
        <w:t>anuênios</w:t>
      </w:r>
      <w:proofErr w:type="spellEnd"/>
      <w:r w:rsidRPr="00687391">
        <w:rPr>
          <w:rFonts w:ascii="Calibri" w:eastAsia="Calibri" w:hAnsi="Calibri" w:cs="Calibri"/>
        </w:rPr>
        <w:t>, adicional de qualificação e quintos</w:t>
      </w:r>
      <w:r w:rsidR="00C67208">
        <w:rPr>
          <w:rFonts w:ascii="Calibri" w:eastAsia="Calibri" w:hAnsi="Calibri" w:cs="Calibri"/>
        </w:rPr>
        <w:t>)</w:t>
      </w:r>
      <w:r w:rsidRPr="00687391">
        <w:rPr>
          <w:rFonts w:ascii="Calibri" w:eastAsia="Calibri" w:hAnsi="Calibri" w:cs="Calibri"/>
        </w:rPr>
        <w:t xml:space="preserve">, auferidos no mês </w:t>
      </w:r>
      <w:r w:rsidRPr="00687391">
        <w:rPr>
          <w:rFonts w:cstheme="minorHAnsi"/>
        </w:rPr>
        <w:t>de novembro/2019</w:t>
      </w:r>
    </w:p>
    <w:p w:rsidR="00531D65" w:rsidRPr="00687391" w:rsidRDefault="00531D65" w:rsidP="000524BF">
      <w:pPr>
        <w:tabs>
          <w:tab w:val="center" w:pos="4819"/>
        </w:tabs>
        <w:spacing w:after="240"/>
        <w:ind w:left="1134"/>
        <w:jc w:val="both"/>
        <w:rPr>
          <w:rFonts w:ascii="Calibri" w:eastAsia="Calibri" w:hAnsi="Calibri" w:cs="Calibri"/>
        </w:rPr>
      </w:pPr>
      <w:r w:rsidRPr="00687391">
        <w:rPr>
          <w:rFonts w:ascii="Calibri" w:eastAsia="Calibri" w:hAnsi="Calibri" w:cs="Calibri"/>
          <w:b/>
        </w:rPr>
        <w:t>b)</w:t>
      </w:r>
      <w:r w:rsidRPr="00687391">
        <w:rPr>
          <w:rFonts w:ascii="Calibri" w:eastAsia="Calibri" w:hAnsi="Calibri" w:cs="Calibri"/>
        </w:rPr>
        <w:t xml:space="preserve"> </w:t>
      </w:r>
      <w:r w:rsidR="00C41C09">
        <w:rPr>
          <w:rFonts w:ascii="Calibri" w:eastAsia="Calibri" w:hAnsi="Calibri" w:cs="Calibri"/>
        </w:rPr>
        <w:t xml:space="preserve"> a</w:t>
      </w:r>
      <w:r w:rsidRPr="00687391">
        <w:rPr>
          <w:rFonts w:ascii="Calibri" w:eastAsia="Calibri" w:hAnsi="Calibri" w:cs="Calibri"/>
        </w:rPr>
        <w:t xml:space="preserve">bono no valor de </w:t>
      </w:r>
      <w:r w:rsidRPr="00687391">
        <w:rPr>
          <w:rFonts w:ascii="Calibri" w:eastAsia="Calibri" w:hAnsi="Calibri" w:cs="Calibri"/>
          <w:color w:val="000000"/>
        </w:rPr>
        <w:t>R$ 3.</w:t>
      </w:r>
      <w:r w:rsidR="00DE0C39">
        <w:rPr>
          <w:rFonts w:ascii="Calibri" w:eastAsia="Calibri" w:hAnsi="Calibri" w:cs="Calibri"/>
          <w:color w:val="000000"/>
        </w:rPr>
        <w:t>3</w:t>
      </w:r>
      <w:r w:rsidRPr="00687391">
        <w:rPr>
          <w:rFonts w:ascii="Calibri" w:eastAsia="Calibri" w:hAnsi="Calibri" w:cs="Calibri"/>
          <w:color w:val="000000"/>
        </w:rPr>
        <w:t>00,00</w:t>
      </w:r>
      <w:r w:rsidR="000524BF">
        <w:rPr>
          <w:rFonts w:ascii="Calibri" w:eastAsia="Calibri" w:hAnsi="Calibri" w:cs="Calibri"/>
          <w:color w:val="000000"/>
        </w:rPr>
        <w:tab/>
      </w:r>
    </w:p>
    <w:p w:rsidR="00531D65" w:rsidRPr="00687391" w:rsidRDefault="00FD5DE5" w:rsidP="00531D65">
      <w:pPr>
        <w:spacing w:after="240"/>
        <w:ind w:firstLine="1134"/>
        <w:jc w:val="both"/>
        <w:rPr>
          <w:rFonts w:ascii="Calibri" w:eastAsia="Calibri" w:hAnsi="Calibri" w:cs="Calibri"/>
        </w:rPr>
      </w:pPr>
      <w:r w:rsidRPr="00687391">
        <w:rPr>
          <w:rFonts w:cstheme="minorHAnsi"/>
          <w:b/>
        </w:rPr>
        <w:t xml:space="preserve">2. </w:t>
      </w:r>
      <w:r w:rsidR="00531D65" w:rsidRPr="00687391">
        <w:rPr>
          <w:rFonts w:ascii="Calibri" w:eastAsia="Calibri" w:hAnsi="Calibri" w:cs="Calibri"/>
        </w:rPr>
        <w:t xml:space="preserve">Manutenção do plano de saúde pelo prazo de até 10 anos ou </w:t>
      </w:r>
      <w:r w:rsidRPr="00687391">
        <w:rPr>
          <w:rFonts w:cstheme="minorHAnsi"/>
        </w:rPr>
        <w:t xml:space="preserve">até </w:t>
      </w:r>
      <w:r w:rsidR="00531D65" w:rsidRPr="00687391">
        <w:rPr>
          <w:rFonts w:ascii="Calibri" w:eastAsia="Calibri" w:hAnsi="Calibri" w:cs="Calibri"/>
          <w:color w:val="000000"/>
        </w:rPr>
        <w:t xml:space="preserve">o servidor beneficiário </w:t>
      </w:r>
      <w:r w:rsidR="00531D65" w:rsidRPr="00687391">
        <w:rPr>
          <w:rFonts w:ascii="Calibri" w:eastAsia="Calibri" w:hAnsi="Calibri" w:cs="Calibri"/>
        </w:rPr>
        <w:t>complete 75 anos, o que ocorrer primeiro, nas mesmas condições estabelecidas para os servidores ativos.</w:t>
      </w:r>
    </w:p>
    <w:p w:rsidR="00531D65" w:rsidRPr="00687391" w:rsidRDefault="00FD5DE5" w:rsidP="00531D65">
      <w:pPr>
        <w:spacing w:after="240"/>
        <w:ind w:firstLine="1134"/>
        <w:jc w:val="both"/>
        <w:rPr>
          <w:rFonts w:ascii="Calibri" w:eastAsia="Calibri" w:hAnsi="Calibri" w:cs="Calibri"/>
        </w:rPr>
      </w:pPr>
      <w:r w:rsidRPr="00687391">
        <w:rPr>
          <w:rFonts w:cstheme="minorHAnsi"/>
        </w:rPr>
        <w:sym w:font="Wingdings" w:char="F0FC"/>
      </w:r>
      <w:r w:rsidRPr="00687391">
        <w:rPr>
          <w:rFonts w:cstheme="minorHAnsi"/>
        </w:rPr>
        <w:t xml:space="preserve"> </w:t>
      </w:r>
      <w:r w:rsidR="00531D65" w:rsidRPr="00687391">
        <w:rPr>
          <w:rFonts w:ascii="Calibri" w:eastAsia="Calibri" w:hAnsi="Calibri" w:cs="Calibri"/>
        </w:rPr>
        <w:t xml:space="preserve">A indenização </w:t>
      </w:r>
      <w:r w:rsidRPr="00687391">
        <w:rPr>
          <w:rFonts w:cstheme="minorHAnsi"/>
        </w:rPr>
        <w:t xml:space="preserve">será paga pelo período de 72 </w:t>
      </w:r>
      <w:r w:rsidR="00531D65" w:rsidRPr="00687391">
        <w:rPr>
          <w:rFonts w:ascii="Calibri" w:eastAsia="Calibri" w:hAnsi="Calibri" w:cs="Calibri"/>
        </w:rPr>
        <w:t>meses ou até que o beneficiário complete 75 anos d</w:t>
      </w:r>
      <w:r w:rsidR="000F1327">
        <w:rPr>
          <w:rFonts w:ascii="Calibri" w:eastAsia="Calibri" w:hAnsi="Calibri" w:cs="Calibri"/>
        </w:rPr>
        <w:t>e idade, o que ocorrer primeiro.</w:t>
      </w:r>
    </w:p>
    <w:p w:rsidR="00531D65" w:rsidRPr="00687391" w:rsidRDefault="00FD5DE5" w:rsidP="00531D65">
      <w:pPr>
        <w:pStyle w:val="NormalWeb"/>
        <w:spacing w:before="0" w:beforeAutospacing="0" w:after="240" w:afterAutospacing="0"/>
        <w:ind w:firstLine="1134"/>
        <w:jc w:val="both"/>
        <w:rPr>
          <w:rFonts w:ascii="Calibri" w:hAnsi="Calibri" w:cs="Calibri"/>
          <w:sz w:val="22"/>
          <w:szCs w:val="22"/>
        </w:rPr>
      </w:pPr>
      <w:r w:rsidRPr="00687391">
        <w:rPr>
          <w:rFonts w:asciiTheme="minorHAnsi" w:hAnsiTheme="minorHAnsi" w:cstheme="minorHAnsi"/>
          <w:sz w:val="22"/>
          <w:szCs w:val="22"/>
        </w:rPr>
        <w:sym w:font="Wingdings" w:char="F0FC"/>
      </w:r>
      <w:r w:rsidR="00531D65" w:rsidRPr="00687391">
        <w:rPr>
          <w:rFonts w:ascii="Calibri" w:hAnsi="Calibri" w:cs="Calibri"/>
          <w:sz w:val="22"/>
          <w:szCs w:val="22"/>
        </w:rPr>
        <w:t xml:space="preserve"> </w:t>
      </w:r>
      <w:r w:rsidRPr="00687391">
        <w:rPr>
          <w:rFonts w:asciiTheme="minorHAnsi" w:hAnsiTheme="minorHAnsi" w:cstheme="minorHAnsi"/>
          <w:sz w:val="22"/>
          <w:szCs w:val="22"/>
        </w:rPr>
        <w:t xml:space="preserve"> </w:t>
      </w:r>
      <w:r w:rsidR="00531D65" w:rsidRPr="00687391">
        <w:rPr>
          <w:rFonts w:ascii="Calibri" w:hAnsi="Calibri" w:cs="Calibri"/>
          <w:sz w:val="22"/>
          <w:szCs w:val="22"/>
        </w:rPr>
        <w:t xml:space="preserve">A indenização será paga direta e exclusivamente ao </w:t>
      </w:r>
      <w:r w:rsidRPr="00687391">
        <w:rPr>
          <w:rFonts w:asciiTheme="minorHAnsi" w:hAnsiTheme="minorHAnsi" w:cstheme="minorHAnsi"/>
          <w:sz w:val="22"/>
          <w:szCs w:val="22"/>
        </w:rPr>
        <w:t>servidor</w:t>
      </w:r>
      <w:r w:rsidR="00531D65" w:rsidRPr="00687391">
        <w:rPr>
          <w:rFonts w:ascii="Calibri" w:hAnsi="Calibri" w:cs="Calibri"/>
          <w:sz w:val="22"/>
          <w:szCs w:val="22"/>
        </w:rPr>
        <w:t>, considerando-se extinta em caso de óbito.</w:t>
      </w:r>
    </w:p>
    <w:p w:rsidR="00531D65" w:rsidRPr="00687391" w:rsidRDefault="00531D65" w:rsidP="00531D65">
      <w:pPr>
        <w:pStyle w:val="NormalWeb"/>
        <w:spacing w:before="0" w:beforeAutospacing="0" w:after="240" w:afterAutospacing="0"/>
        <w:ind w:firstLine="1134"/>
        <w:jc w:val="both"/>
        <w:rPr>
          <w:rFonts w:ascii="Calibri" w:hAnsi="Calibri" w:cs="Calibri"/>
          <w:b/>
          <w:sz w:val="22"/>
          <w:szCs w:val="22"/>
        </w:rPr>
      </w:pPr>
      <w:r w:rsidRPr="00687391">
        <w:rPr>
          <w:rFonts w:ascii="Calibri" w:hAnsi="Calibri" w:cs="Calibri"/>
          <w:b/>
          <w:sz w:val="22"/>
          <w:szCs w:val="22"/>
        </w:rPr>
        <w:t xml:space="preserve"> </w:t>
      </w:r>
      <w:r w:rsidR="00FD5DE5" w:rsidRPr="00687391">
        <w:rPr>
          <w:rFonts w:asciiTheme="minorHAnsi" w:hAnsiTheme="minorHAnsi" w:cstheme="minorHAnsi"/>
          <w:b/>
          <w:sz w:val="22"/>
          <w:szCs w:val="22"/>
        </w:rPr>
        <w:sym w:font="Wingdings" w:char="F0FC"/>
      </w:r>
      <w:r w:rsidR="00FD5DE5" w:rsidRPr="006873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7391">
        <w:rPr>
          <w:rFonts w:ascii="Calibri" w:hAnsi="Calibri" w:cs="Calibri"/>
          <w:sz w:val="22"/>
          <w:szCs w:val="22"/>
        </w:rPr>
        <w:t>Os valores correspondentes à indenização serão atualizados monetariamente, mediante aplicação do INPC, e sobre eles não incidirão juros.</w:t>
      </w:r>
    </w:p>
    <w:p w:rsidR="00531D65" w:rsidRPr="00687391" w:rsidRDefault="00FD5DE5" w:rsidP="00531D65">
      <w:pPr>
        <w:pStyle w:val="NormalWeb"/>
        <w:spacing w:before="0" w:beforeAutospacing="0" w:after="240" w:afterAutospacing="0"/>
        <w:ind w:firstLine="1134"/>
        <w:jc w:val="both"/>
        <w:rPr>
          <w:rFonts w:ascii="Calibri" w:hAnsi="Calibri" w:cs="Calibri"/>
          <w:sz w:val="22"/>
          <w:szCs w:val="22"/>
        </w:rPr>
      </w:pPr>
      <w:r w:rsidRPr="00687391">
        <w:rPr>
          <w:rFonts w:asciiTheme="minorHAnsi" w:hAnsiTheme="minorHAnsi" w:cstheme="minorHAnsi"/>
          <w:b/>
          <w:sz w:val="22"/>
          <w:szCs w:val="22"/>
        </w:rPr>
        <w:sym w:font="Wingdings" w:char="F0FC"/>
      </w:r>
      <w:r w:rsidRPr="006873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D65" w:rsidRPr="00687391">
        <w:rPr>
          <w:rFonts w:ascii="Calibri" w:hAnsi="Calibri" w:cs="Calibri"/>
          <w:sz w:val="22"/>
          <w:szCs w:val="22"/>
        </w:rPr>
        <w:t xml:space="preserve">Os beneficiários do programa deverão autorizar o desconto dos seus encargos relativos ao plano de saúde sobre a indenização e, após o seu término deverão autorizar o desconto integral em seus proventos de aposentadoria, conforme ajuste celebrado entre </w:t>
      </w:r>
      <w:r w:rsidR="009F7B04">
        <w:rPr>
          <w:rFonts w:ascii="Calibri" w:hAnsi="Calibri" w:cs="Calibri"/>
          <w:sz w:val="22"/>
          <w:szCs w:val="22"/>
        </w:rPr>
        <w:t>o TJAP e a</w:t>
      </w:r>
      <w:r w:rsidR="00531D65" w:rsidRPr="00687391">
        <w:rPr>
          <w:rFonts w:ascii="Calibri" w:hAnsi="Calibri" w:cs="Calibri"/>
          <w:sz w:val="22"/>
          <w:szCs w:val="22"/>
        </w:rPr>
        <w:t xml:space="preserve"> AMPREV.</w:t>
      </w:r>
    </w:p>
    <w:p w:rsidR="00531D65" w:rsidRPr="00687391" w:rsidRDefault="006D2B8C" w:rsidP="00531D65">
      <w:pPr>
        <w:pStyle w:val="NormalWeb"/>
        <w:spacing w:before="0" w:beforeAutospacing="0" w:after="240" w:afterAutospacing="0"/>
        <w:ind w:firstLine="1134"/>
        <w:jc w:val="both"/>
        <w:rPr>
          <w:rFonts w:ascii="Calibri" w:hAnsi="Calibri" w:cs="Calibri"/>
          <w:sz w:val="22"/>
          <w:szCs w:val="22"/>
        </w:rPr>
      </w:pPr>
      <w:r w:rsidRPr="00687391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7748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D65" w:rsidRPr="00687391">
        <w:rPr>
          <w:rFonts w:ascii="Calibri" w:hAnsi="Calibri" w:cs="Calibri"/>
          <w:sz w:val="22"/>
          <w:szCs w:val="22"/>
        </w:rPr>
        <w:t>Os servidores aderentes ao PAI receberão indenização decorrente da conversão das licenças-prêmios adquiridas e não gozadas até a data da adesão ao programa, e não consideradas para o cômputo do tempo de serviço para fins de aposentadoria, a qual será paga em 45 parcelas mensais e sucessivas.</w:t>
      </w:r>
    </w:p>
    <w:p w:rsidR="00531D65" w:rsidRPr="00687391" w:rsidRDefault="00981F09" w:rsidP="00531D65">
      <w:pPr>
        <w:pStyle w:val="NormalWeb"/>
        <w:spacing w:before="0" w:beforeAutospacing="0" w:after="240" w:afterAutospacing="0"/>
        <w:ind w:firstLine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687391">
        <w:rPr>
          <w:rFonts w:asciiTheme="minorHAnsi" w:hAnsiTheme="minorHAnsi" w:cstheme="minorHAnsi"/>
          <w:b/>
          <w:color w:val="000000"/>
          <w:sz w:val="22"/>
          <w:szCs w:val="22"/>
        </w:rPr>
        <w:sym w:font="Wingdings" w:char="F0FC"/>
      </w:r>
      <w:r w:rsidRPr="006873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31D65" w:rsidRPr="00687391">
        <w:rPr>
          <w:rFonts w:ascii="Calibri" w:hAnsi="Calibri" w:cs="Calibri"/>
          <w:color w:val="000000"/>
          <w:sz w:val="22"/>
          <w:szCs w:val="22"/>
        </w:rPr>
        <w:t xml:space="preserve">O cálculo do valor da indenização terá por base a última remuneração (vencimento, GAJ, </w:t>
      </w:r>
      <w:proofErr w:type="spellStart"/>
      <w:r w:rsidR="00531D65" w:rsidRPr="00687391">
        <w:rPr>
          <w:rFonts w:ascii="Calibri" w:hAnsi="Calibri" w:cs="Calibri"/>
          <w:color w:val="000000"/>
          <w:sz w:val="22"/>
          <w:szCs w:val="22"/>
        </w:rPr>
        <w:t>anuênios</w:t>
      </w:r>
      <w:proofErr w:type="spellEnd"/>
      <w:r w:rsidR="00531D65" w:rsidRPr="00687391">
        <w:rPr>
          <w:rFonts w:ascii="Calibri" w:hAnsi="Calibri" w:cs="Calibri"/>
          <w:color w:val="000000"/>
          <w:sz w:val="22"/>
          <w:szCs w:val="22"/>
        </w:rPr>
        <w:t xml:space="preserve">, adicional de qualificação e quintos) recebida pelo servidor no mês </w:t>
      </w:r>
      <w:r w:rsidR="0032509E">
        <w:rPr>
          <w:rFonts w:ascii="Calibri" w:hAnsi="Calibri" w:cs="Calibri"/>
          <w:color w:val="000000"/>
          <w:sz w:val="22"/>
          <w:szCs w:val="22"/>
        </w:rPr>
        <w:t>de novembro</w:t>
      </w:r>
      <w:r w:rsidR="007A4039">
        <w:rPr>
          <w:rFonts w:ascii="Calibri" w:hAnsi="Calibri" w:cs="Calibri"/>
          <w:color w:val="000000"/>
          <w:sz w:val="22"/>
          <w:szCs w:val="22"/>
        </w:rPr>
        <w:t>/2019</w:t>
      </w:r>
      <w:r w:rsidR="00531D65" w:rsidRPr="00687391">
        <w:rPr>
          <w:rFonts w:ascii="Calibri" w:hAnsi="Calibri" w:cs="Calibri"/>
          <w:color w:val="000000"/>
          <w:sz w:val="22"/>
          <w:szCs w:val="22"/>
        </w:rPr>
        <w:t>.</w:t>
      </w:r>
    </w:p>
    <w:p w:rsidR="00531D65" w:rsidRPr="00687391" w:rsidRDefault="003A79B1" w:rsidP="00531D65">
      <w:pPr>
        <w:pStyle w:val="NormalWeb"/>
        <w:spacing w:before="0" w:beforeAutospacing="0" w:after="240" w:afterAutospacing="0"/>
        <w:ind w:firstLine="1134"/>
        <w:jc w:val="both"/>
        <w:rPr>
          <w:rFonts w:ascii="Calibri" w:hAnsi="Calibri" w:cs="Calibri"/>
          <w:sz w:val="22"/>
          <w:szCs w:val="22"/>
        </w:rPr>
      </w:pPr>
      <w:r w:rsidRPr="00687391">
        <w:rPr>
          <w:rFonts w:asciiTheme="minorHAnsi" w:hAnsiTheme="minorHAnsi" w:cstheme="minorHAnsi"/>
          <w:b/>
          <w:sz w:val="22"/>
          <w:szCs w:val="22"/>
        </w:rPr>
        <w:sym w:font="Wingdings" w:char="F0FC"/>
      </w:r>
      <w:r w:rsidRPr="006873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D65" w:rsidRPr="00687391">
        <w:rPr>
          <w:rFonts w:ascii="Calibri" w:hAnsi="Calibri" w:cs="Calibri"/>
          <w:sz w:val="22"/>
          <w:szCs w:val="22"/>
        </w:rPr>
        <w:t>O valor da indenização será atualizado monetariame</w:t>
      </w:r>
      <w:r w:rsidR="00280A5E" w:rsidRPr="00687391">
        <w:rPr>
          <w:rFonts w:asciiTheme="minorHAnsi" w:hAnsiTheme="minorHAnsi" w:cstheme="minorHAnsi"/>
          <w:sz w:val="22"/>
          <w:szCs w:val="22"/>
        </w:rPr>
        <w:t>nte, mediante aplicação do INPC</w:t>
      </w:r>
      <w:r w:rsidR="00531D65" w:rsidRPr="00687391">
        <w:rPr>
          <w:rFonts w:ascii="Calibri" w:hAnsi="Calibri" w:cs="Calibri"/>
          <w:sz w:val="22"/>
          <w:szCs w:val="22"/>
        </w:rPr>
        <w:t>, e sobre ele não incidirão juros.</w:t>
      </w:r>
    </w:p>
    <w:p w:rsidR="00531D65" w:rsidRPr="00687391" w:rsidRDefault="00602FC0" w:rsidP="00602FC0">
      <w:pPr>
        <w:pStyle w:val="NormalWeb"/>
        <w:spacing w:before="0" w:beforeAutospacing="0" w:after="240" w:afterAutospacing="0"/>
        <w:ind w:firstLine="1134"/>
        <w:jc w:val="both"/>
        <w:rPr>
          <w:rFonts w:ascii="Calibri" w:hAnsi="Calibri" w:cs="Calibri"/>
          <w:b/>
          <w:sz w:val="22"/>
          <w:szCs w:val="22"/>
        </w:rPr>
      </w:pPr>
      <w:r w:rsidRPr="00687391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531D65" w:rsidRPr="00687391">
        <w:rPr>
          <w:rFonts w:ascii="Calibri" w:hAnsi="Calibri" w:cs="Calibri"/>
          <w:sz w:val="22"/>
          <w:szCs w:val="22"/>
        </w:rPr>
        <w:t>O pagamento das indenizações não será incorporado, para nenhum efeito, aos proventos da aposentador</w:t>
      </w:r>
      <w:r w:rsidRPr="00687391">
        <w:rPr>
          <w:rFonts w:asciiTheme="minorHAnsi" w:hAnsiTheme="minorHAnsi" w:cstheme="minorHAnsi"/>
          <w:sz w:val="22"/>
          <w:szCs w:val="22"/>
        </w:rPr>
        <w:t xml:space="preserve">ia do magistrado ou do servidor; </w:t>
      </w:r>
      <w:r w:rsidR="00531D65" w:rsidRPr="00687391">
        <w:rPr>
          <w:rFonts w:ascii="Calibri" w:hAnsi="Calibri" w:cs="Calibri"/>
          <w:sz w:val="22"/>
          <w:szCs w:val="22"/>
        </w:rPr>
        <w:t>não será computado como cálculo de margem consignável;</w:t>
      </w:r>
      <w:r w:rsidRPr="00687391">
        <w:rPr>
          <w:rFonts w:asciiTheme="minorHAnsi" w:hAnsiTheme="minorHAnsi" w:cstheme="minorHAnsi"/>
          <w:sz w:val="22"/>
          <w:szCs w:val="22"/>
        </w:rPr>
        <w:t xml:space="preserve"> </w:t>
      </w:r>
      <w:r w:rsidR="00531D65" w:rsidRPr="00687391">
        <w:rPr>
          <w:rFonts w:ascii="Calibri" w:hAnsi="Calibri" w:cs="Calibri"/>
          <w:sz w:val="22"/>
          <w:szCs w:val="22"/>
        </w:rPr>
        <w:t>terá início</w:t>
      </w:r>
      <w:r w:rsidRPr="00687391">
        <w:rPr>
          <w:rFonts w:asciiTheme="minorHAnsi" w:hAnsiTheme="minorHAnsi" w:cstheme="minorHAnsi"/>
          <w:sz w:val="22"/>
          <w:szCs w:val="22"/>
        </w:rPr>
        <w:t xml:space="preserve"> </w:t>
      </w:r>
      <w:r w:rsidR="00531D65" w:rsidRPr="00687391">
        <w:rPr>
          <w:rFonts w:ascii="Calibri" w:hAnsi="Calibri" w:cs="Calibri"/>
          <w:sz w:val="22"/>
          <w:szCs w:val="22"/>
        </w:rPr>
        <w:t xml:space="preserve">no mês </w:t>
      </w:r>
      <w:proofErr w:type="spellStart"/>
      <w:r w:rsidR="00531D65" w:rsidRPr="00687391">
        <w:rPr>
          <w:rFonts w:ascii="Calibri" w:hAnsi="Calibri" w:cs="Calibri"/>
          <w:sz w:val="22"/>
          <w:szCs w:val="22"/>
        </w:rPr>
        <w:t>subsequente</w:t>
      </w:r>
      <w:proofErr w:type="spellEnd"/>
      <w:r w:rsidR="00531D65" w:rsidRPr="00687391">
        <w:rPr>
          <w:rFonts w:ascii="Calibri" w:hAnsi="Calibri" w:cs="Calibri"/>
          <w:sz w:val="22"/>
          <w:szCs w:val="22"/>
        </w:rPr>
        <w:t xml:space="preserve"> ao ingresso do magistrado na folha de inativos</w:t>
      </w:r>
      <w:r w:rsidRPr="00687391">
        <w:rPr>
          <w:rFonts w:asciiTheme="minorHAnsi" w:hAnsiTheme="minorHAnsi" w:cstheme="minorHAnsi"/>
          <w:sz w:val="22"/>
          <w:szCs w:val="22"/>
        </w:rPr>
        <w:t xml:space="preserve"> e </w:t>
      </w:r>
      <w:r w:rsidR="00531D65" w:rsidRPr="00687391">
        <w:rPr>
          <w:rFonts w:ascii="Calibri" w:hAnsi="Calibri" w:cs="Calibri"/>
          <w:sz w:val="22"/>
          <w:szCs w:val="22"/>
        </w:rPr>
        <w:t xml:space="preserve">no mês </w:t>
      </w:r>
      <w:proofErr w:type="spellStart"/>
      <w:r w:rsidR="00531D65" w:rsidRPr="00687391">
        <w:rPr>
          <w:rFonts w:ascii="Calibri" w:hAnsi="Calibri" w:cs="Calibri"/>
          <w:sz w:val="22"/>
          <w:szCs w:val="22"/>
        </w:rPr>
        <w:t>subsequente</w:t>
      </w:r>
      <w:proofErr w:type="spellEnd"/>
      <w:r w:rsidR="00531D65" w:rsidRPr="00687391">
        <w:rPr>
          <w:rFonts w:ascii="Calibri" w:hAnsi="Calibri" w:cs="Calibri"/>
          <w:sz w:val="22"/>
          <w:szCs w:val="22"/>
        </w:rPr>
        <w:t xml:space="preserve"> ao ingresso do servidor na folha de inativos da AMPREV.</w:t>
      </w:r>
    </w:p>
    <w:p w:rsidR="00531D65" w:rsidRDefault="00531D65" w:rsidP="008478ED">
      <w:pPr>
        <w:pStyle w:val="PargrafodaLista"/>
        <w:jc w:val="both"/>
        <w:rPr>
          <w:b/>
        </w:rPr>
      </w:pPr>
    </w:p>
    <w:p w:rsidR="008478ED" w:rsidRPr="008478ED" w:rsidRDefault="008478ED" w:rsidP="008478ED">
      <w:pPr>
        <w:pStyle w:val="PargrafodaLista"/>
        <w:jc w:val="both"/>
      </w:pPr>
    </w:p>
    <w:p w:rsidR="008478ED" w:rsidRPr="005939EB" w:rsidRDefault="008478ED" w:rsidP="008478ED">
      <w:pPr>
        <w:pStyle w:val="PargrafodaLista"/>
        <w:jc w:val="both"/>
      </w:pPr>
    </w:p>
    <w:sectPr w:rsidR="008478ED" w:rsidRPr="005939EB" w:rsidSect="005F0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6684"/>
    <w:multiLevelType w:val="hybridMultilevel"/>
    <w:tmpl w:val="3C0AD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5040F"/>
    <w:multiLevelType w:val="hybridMultilevel"/>
    <w:tmpl w:val="125A5198"/>
    <w:lvl w:ilvl="0" w:tplc="2D7676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383917"/>
    <w:rsid w:val="00011D2F"/>
    <w:rsid w:val="00022898"/>
    <w:rsid w:val="00023A4C"/>
    <w:rsid w:val="00036466"/>
    <w:rsid w:val="000524BF"/>
    <w:rsid w:val="00061093"/>
    <w:rsid w:val="00070655"/>
    <w:rsid w:val="00085AAD"/>
    <w:rsid w:val="00085F11"/>
    <w:rsid w:val="00095C8A"/>
    <w:rsid w:val="000B59D6"/>
    <w:rsid w:val="000C351C"/>
    <w:rsid w:val="000D2390"/>
    <w:rsid w:val="000E05C1"/>
    <w:rsid w:val="000F1327"/>
    <w:rsid w:val="0013653D"/>
    <w:rsid w:val="00145F3E"/>
    <w:rsid w:val="00191414"/>
    <w:rsid w:val="00197996"/>
    <w:rsid w:val="001A2560"/>
    <w:rsid w:val="001D5AC6"/>
    <w:rsid w:val="00227123"/>
    <w:rsid w:val="00261B1C"/>
    <w:rsid w:val="00280A5E"/>
    <w:rsid w:val="002912E1"/>
    <w:rsid w:val="002A75EB"/>
    <w:rsid w:val="002B5889"/>
    <w:rsid w:val="002C2813"/>
    <w:rsid w:val="002C7055"/>
    <w:rsid w:val="002F2E70"/>
    <w:rsid w:val="002F3DB2"/>
    <w:rsid w:val="0031542C"/>
    <w:rsid w:val="00321DED"/>
    <w:rsid w:val="00323506"/>
    <w:rsid w:val="0032414C"/>
    <w:rsid w:val="0032509E"/>
    <w:rsid w:val="00352F50"/>
    <w:rsid w:val="00383917"/>
    <w:rsid w:val="003A649E"/>
    <w:rsid w:val="003A67E1"/>
    <w:rsid w:val="003A79B1"/>
    <w:rsid w:val="003B5B6A"/>
    <w:rsid w:val="003C455E"/>
    <w:rsid w:val="003C728B"/>
    <w:rsid w:val="004076B5"/>
    <w:rsid w:val="0041336B"/>
    <w:rsid w:val="0042217E"/>
    <w:rsid w:val="00427FC6"/>
    <w:rsid w:val="0043418C"/>
    <w:rsid w:val="004431BC"/>
    <w:rsid w:val="00450589"/>
    <w:rsid w:val="00451F80"/>
    <w:rsid w:val="0045634D"/>
    <w:rsid w:val="00466542"/>
    <w:rsid w:val="004746A5"/>
    <w:rsid w:val="00477564"/>
    <w:rsid w:val="00486766"/>
    <w:rsid w:val="004B564B"/>
    <w:rsid w:val="004C0D4A"/>
    <w:rsid w:val="004C7A6E"/>
    <w:rsid w:val="004D2FFB"/>
    <w:rsid w:val="004F09E4"/>
    <w:rsid w:val="004F3ED7"/>
    <w:rsid w:val="00500758"/>
    <w:rsid w:val="0050089F"/>
    <w:rsid w:val="00501CCA"/>
    <w:rsid w:val="00505F38"/>
    <w:rsid w:val="0051338A"/>
    <w:rsid w:val="005207C4"/>
    <w:rsid w:val="005228DE"/>
    <w:rsid w:val="0052694C"/>
    <w:rsid w:val="00531D65"/>
    <w:rsid w:val="00550D70"/>
    <w:rsid w:val="00587CC9"/>
    <w:rsid w:val="005939EB"/>
    <w:rsid w:val="005B29E5"/>
    <w:rsid w:val="005F0954"/>
    <w:rsid w:val="00602FC0"/>
    <w:rsid w:val="00630C89"/>
    <w:rsid w:val="00637EEB"/>
    <w:rsid w:val="00653B82"/>
    <w:rsid w:val="00670C26"/>
    <w:rsid w:val="00687391"/>
    <w:rsid w:val="006906FB"/>
    <w:rsid w:val="006A05BA"/>
    <w:rsid w:val="006C44DA"/>
    <w:rsid w:val="006D219F"/>
    <w:rsid w:val="006D2B8C"/>
    <w:rsid w:val="006E1F79"/>
    <w:rsid w:val="006E2DFF"/>
    <w:rsid w:val="00716D5A"/>
    <w:rsid w:val="00736B62"/>
    <w:rsid w:val="00740157"/>
    <w:rsid w:val="00753A8C"/>
    <w:rsid w:val="00762445"/>
    <w:rsid w:val="00770F5D"/>
    <w:rsid w:val="00774826"/>
    <w:rsid w:val="007A1C9B"/>
    <w:rsid w:val="007A4039"/>
    <w:rsid w:val="007B7AD0"/>
    <w:rsid w:val="007C12E8"/>
    <w:rsid w:val="007C26CA"/>
    <w:rsid w:val="007D791E"/>
    <w:rsid w:val="007E09F6"/>
    <w:rsid w:val="007F265D"/>
    <w:rsid w:val="00810ED1"/>
    <w:rsid w:val="008156E7"/>
    <w:rsid w:val="00824D57"/>
    <w:rsid w:val="00844C85"/>
    <w:rsid w:val="008478ED"/>
    <w:rsid w:val="008726EF"/>
    <w:rsid w:val="00881FC7"/>
    <w:rsid w:val="00890B76"/>
    <w:rsid w:val="0089503A"/>
    <w:rsid w:val="008B7788"/>
    <w:rsid w:val="008B7D13"/>
    <w:rsid w:val="008D2FDC"/>
    <w:rsid w:val="008F4DB0"/>
    <w:rsid w:val="00910EBB"/>
    <w:rsid w:val="00922E78"/>
    <w:rsid w:val="0093054F"/>
    <w:rsid w:val="00962C80"/>
    <w:rsid w:val="0096736E"/>
    <w:rsid w:val="00981F09"/>
    <w:rsid w:val="009A177A"/>
    <w:rsid w:val="009B788E"/>
    <w:rsid w:val="009C5814"/>
    <w:rsid w:val="009E63A3"/>
    <w:rsid w:val="009F7B04"/>
    <w:rsid w:val="00A01D36"/>
    <w:rsid w:val="00A335EB"/>
    <w:rsid w:val="00A5052D"/>
    <w:rsid w:val="00A7584C"/>
    <w:rsid w:val="00A91F67"/>
    <w:rsid w:val="00AA090C"/>
    <w:rsid w:val="00AC5DEE"/>
    <w:rsid w:val="00AD2700"/>
    <w:rsid w:val="00AD4F8C"/>
    <w:rsid w:val="00AF6E18"/>
    <w:rsid w:val="00B365E2"/>
    <w:rsid w:val="00B41CA9"/>
    <w:rsid w:val="00B61524"/>
    <w:rsid w:val="00B656C9"/>
    <w:rsid w:val="00BA18D1"/>
    <w:rsid w:val="00BA7271"/>
    <w:rsid w:val="00BC5043"/>
    <w:rsid w:val="00BF4731"/>
    <w:rsid w:val="00BF7D9A"/>
    <w:rsid w:val="00C16AC8"/>
    <w:rsid w:val="00C32531"/>
    <w:rsid w:val="00C36727"/>
    <w:rsid w:val="00C41C09"/>
    <w:rsid w:val="00C670E6"/>
    <w:rsid w:val="00C67208"/>
    <w:rsid w:val="00C7289A"/>
    <w:rsid w:val="00CB7173"/>
    <w:rsid w:val="00CC3C42"/>
    <w:rsid w:val="00CC3C7A"/>
    <w:rsid w:val="00CC7B07"/>
    <w:rsid w:val="00CD0653"/>
    <w:rsid w:val="00CD2E47"/>
    <w:rsid w:val="00CD78AB"/>
    <w:rsid w:val="00CE6CCD"/>
    <w:rsid w:val="00CF3B39"/>
    <w:rsid w:val="00D25B2A"/>
    <w:rsid w:val="00D67190"/>
    <w:rsid w:val="00D80A17"/>
    <w:rsid w:val="00D85E6E"/>
    <w:rsid w:val="00DA782D"/>
    <w:rsid w:val="00DB2304"/>
    <w:rsid w:val="00DC02CE"/>
    <w:rsid w:val="00DC1278"/>
    <w:rsid w:val="00DE0C39"/>
    <w:rsid w:val="00E224B6"/>
    <w:rsid w:val="00E34592"/>
    <w:rsid w:val="00E52303"/>
    <w:rsid w:val="00E6758D"/>
    <w:rsid w:val="00EA3D64"/>
    <w:rsid w:val="00EB3594"/>
    <w:rsid w:val="00EC0727"/>
    <w:rsid w:val="00EE5F69"/>
    <w:rsid w:val="00F20186"/>
    <w:rsid w:val="00F31D52"/>
    <w:rsid w:val="00F3295D"/>
    <w:rsid w:val="00F34688"/>
    <w:rsid w:val="00F352B2"/>
    <w:rsid w:val="00F367D1"/>
    <w:rsid w:val="00F449A4"/>
    <w:rsid w:val="00F558BE"/>
    <w:rsid w:val="00FA6F00"/>
    <w:rsid w:val="00FB2522"/>
    <w:rsid w:val="00FD1191"/>
    <w:rsid w:val="00FD5DE5"/>
    <w:rsid w:val="00FF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0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F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2E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21600</dc:creator>
  <cp:lastModifiedBy>10375</cp:lastModifiedBy>
  <cp:revision>5</cp:revision>
  <cp:lastPrinted>2019-10-24T11:12:00Z</cp:lastPrinted>
  <dcterms:created xsi:type="dcterms:W3CDTF">2019-10-23T12:36:00Z</dcterms:created>
  <dcterms:modified xsi:type="dcterms:W3CDTF">2019-10-24T11:12:00Z</dcterms:modified>
</cp:coreProperties>
</file>