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7" w:rsidRPr="005B5CF7" w:rsidRDefault="005B5CF7" w:rsidP="005B5C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5B5CF7">
        <w:rPr>
          <w:rFonts w:ascii="Calibri" w:eastAsia="Times New Roman" w:hAnsi="Calibri" w:cs="Times New Roman"/>
          <w:b/>
          <w:bCs/>
          <w:color w:val="000000"/>
          <w:lang w:eastAsia="pt-BR"/>
        </w:rPr>
        <w:t>RELAÇÃO DE CARGOS EM COMISSÃO COM BASE NA LEI Nº 1728/2012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700"/>
        <w:gridCol w:w="3500"/>
        <w:gridCol w:w="760"/>
        <w:gridCol w:w="3831"/>
      </w:tblGrid>
      <w:tr w:rsidR="005B5CF7" w:rsidRPr="005B5CF7" w:rsidTr="005B5CF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CARGO COMISSIONADO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PREV.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REQUISITOS PARA PREENCHIMENTO DO CARGO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DIRETOR-GERAL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DIREITO, ADM</w:t>
            </w: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.,</w:t>
            </w:r>
            <w:proofErr w:type="gramEnd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CONT. E ECON.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GABINETE DA PRESIDENCIA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DIRETOR DE DEPARTAMENTO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DIVERSOS CONFORME A RELAÇÃO ANEXA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JURÍDICO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BACHAREL EM DIREITO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SECRETARIA JUDICIARIA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BACHAREL EM DIREITO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SECRETARIA DA CORREGEDORIA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BACHAREL EM DIREITO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PRESIDENTE DE COM. PERM. DE LICIT. E CADASTRO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GABINETE MILITAR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DE PLANEJAMENTO E ORGANIZACAO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CIÊNCIAS HUMANAS (LEI Nº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TECNICO DE CONTROLE INTERNO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CIÊNCIAS CONTÁBEIS (LEI Nº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SECRETARIO EXECUTIVO DA ESCOLA JUDICIAL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ESPECIAL DA PRESIDENCIA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DA SECRET. GESTAO PROC. ELETRONICA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CENTRAL PSICOSSOCIAL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PSICÓLOGO OU ASS. SOCIAL (LEI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ESPECIAL ADMINISTRATIVO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CIÊNCIAS HUMANAS (LEI Nº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DA SECRETARIA ESP. DE PRECATORIOS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DIVISAO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SUBSECRET. C. UNICA P/ MAT. PENAL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DIRETOR DE SUBSECRET. C. UNICA P/ MAT. CIVEL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GABINETE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DE COMUNICACAO SOCIAL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SUBCHEFE DE GABINETE MILITAR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SECRETARIA DAS COM. PERMANENTES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DIREITO (LEI Nº 1549/2011)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DISTRIBUIDOR E COORDENADOR DE MANDADOS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BEL. CIÊNCIAS HUMANAS E AD NUTUM PARA </w:t>
            </w:r>
            <w:proofErr w:type="spell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L.JARI</w:t>
            </w:r>
            <w:proofErr w:type="spellEnd"/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ESPECIAL DE CERIMONIAL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DE GABINETE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EM TECNOLOGIA DA INFORMACAO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ÁREA INFORM., ENG. ELETRON. TELEC./ ÁREA</w:t>
            </w: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EXATAS/PÓS- TEC.INF.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COORDENADOR DE COMISSARIADO DE MENOR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ASSESSOR ESPECIAL EXECUTIVO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BEL. CIÊNCIAS HUMANAS (LEI Nº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EFETIVO OU SEM VÍNCULO COM TJAP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SECRETARIA DA TURMA RECURSAL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SECRETARIA DE OFÍCIO JUDICIAL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BACHAREL EM DIREITO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CONTADORIA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BACHAREL EM CIÊNCIAS CONTÁBEIS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CHEFE DE CARTORIO DE DISTRIBUICAO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PRIV.</w:t>
            </w:r>
            <w:proofErr w:type="spell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SERV.</w:t>
            </w: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EFET.</w:t>
            </w:r>
            <w:proofErr w:type="spellEnd"/>
            <w:proofErr w:type="gramEnd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(LEI 892/05) E BEL.C.HUM.(LEI1377/09)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CDSJ-4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SUBCHEFE DE SECRETARIA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PRIVATIVO SERV. EFETIVO (LEI Nº 892/2005)</w:t>
            </w: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PRIVATIVO DE SERVIDORES EFETIVOS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B5CF7" w:rsidRPr="005B5CF7" w:rsidTr="005B5C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DE CARGOS EM COMISSÃO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5B5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F7" w:rsidRPr="005B5CF7" w:rsidRDefault="005B5CF7" w:rsidP="005B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83C67" w:rsidRDefault="00083C67"/>
    <w:sectPr w:rsidR="00083C67" w:rsidSect="00083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CF7"/>
    <w:rsid w:val="00083C67"/>
    <w:rsid w:val="005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41517</dc:creator>
  <cp:keywords/>
  <dc:description/>
  <cp:lastModifiedBy>41517</cp:lastModifiedBy>
  <cp:revision>1</cp:revision>
  <dcterms:created xsi:type="dcterms:W3CDTF">2017-01-26T12:12:00Z</dcterms:created>
  <dcterms:modified xsi:type="dcterms:W3CDTF">2017-01-26T12:14:00Z</dcterms:modified>
</cp:coreProperties>
</file>